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F2063" w14:textId="264E5974" w:rsidR="008C01DF" w:rsidRPr="00F2093A" w:rsidRDefault="001A3DD9" w:rsidP="001A3DD9">
      <w:pPr>
        <w:widowControl w:val="0"/>
        <w:autoSpaceDE w:val="0"/>
        <w:autoSpaceDN w:val="0"/>
        <w:spacing w:after="0" w:line="240" w:lineRule="auto"/>
        <w:jc w:val="right"/>
        <w:outlineLvl w:val="1"/>
        <w:rPr>
          <w:rFonts w:ascii="Arial" w:eastAsia="Arial" w:hAnsi="Arial" w:cs="Arial"/>
          <w:b/>
          <w:bCs/>
          <w:sz w:val="20"/>
          <w:szCs w:val="20"/>
        </w:rPr>
      </w:pPr>
      <w:r w:rsidRPr="00F2093A">
        <w:rPr>
          <w:rFonts w:ascii="Arial" w:hAnsi="Arial" w:cs="Arial"/>
          <w:sz w:val="20"/>
          <w:szCs w:val="20"/>
          <w:highlight w:val="lightGray"/>
        </w:rPr>
        <w:t>Date</w:t>
      </w:r>
    </w:p>
    <w:p w14:paraId="2DCA3BBA" w14:textId="77777777" w:rsidR="00F82BB1" w:rsidRPr="001A3DD9" w:rsidRDefault="00F82BB1" w:rsidP="008C01DF">
      <w:pPr>
        <w:widowControl w:val="0"/>
        <w:autoSpaceDE w:val="0"/>
        <w:autoSpaceDN w:val="0"/>
        <w:spacing w:after="0" w:line="240" w:lineRule="auto"/>
        <w:ind w:left="100"/>
        <w:outlineLvl w:val="1"/>
        <w:rPr>
          <w:rFonts w:ascii="Arial" w:eastAsia="Arial" w:hAnsi="Arial" w:cs="Arial"/>
          <w:b/>
          <w:bCs/>
          <w:sz w:val="20"/>
          <w:szCs w:val="20"/>
        </w:rPr>
      </w:pPr>
    </w:p>
    <w:p w14:paraId="42621D2C" w14:textId="77777777" w:rsidR="00F82BB1" w:rsidRPr="001A3DD9" w:rsidRDefault="00F82BB1" w:rsidP="008C01DF">
      <w:pPr>
        <w:widowControl w:val="0"/>
        <w:autoSpaceDE w:val="0"/>
        <w:autoSpaceDN w:val="0"/>
        <w:spacing w:after="0" w:line="240" w:lineRule="auto"/>
        <w:ind w:left="100"/>
        <w:outlineLvl w:val="1"/>
        <w:rPr>
          <w:rFonts w:ascii="Arial" w:eastAsia="Arial" w:hAnsi="Arial" w:cs="Arial"/>
          <w:b/>
          <w:bCs/>
          <w:sz w:val="20"/>
          <w:szCs w:val="20"/>
        </w:rPr>
      </w:pPr>
    </w:p>
    <w:p w14:paraId="4905E937" w14:textId="77777777" w:rsidR="008C01DF" w:rsidRPr="001A3DD9" w:rsidRDefault="008C01DF" w:rsidP="008C01DF">
      <w:pPr>
        <w:widowControl w:val="0"/>
        <w:autoSpaceDE w:val="0"/>
        <w:autoSpaceDN w:val="0"/>
        <w:spacing w:after="0" w:line="240" w:lineRule="auto"/>
        <w:outlineLvl w:val="1"/>
        <w:rPr>
          <w:rFonts w:ascii="Arial" w:eastAsia="Arial" w:hAnsi="Arial" w:cs="Arial"/>
          <w:bCs/>
          <w:sz w:val="20"/>
          <w:szCs w:val="20"/>
        </w:rPr>
      </w:pPr>
      <w:r w:rsidRPr="001A3DD9">
        <w:rPr>
          <w:rFonts w:ascii="Arial" w:eastAsia="Arial" w:hAnsi="Arial" w:cs="Arial"/>
          <w:bCs/>
          <w:sz w:val="20"/>
          <w:szCs w:val="20"/>
        </w:rPr>
        <w:t>Madame Andrée Laforest</w:t>
      </w:r>
    </w:p>
    <w:p w14:paraId="02D0C0B8" w14:textId="77777777" w:rsidR="008C01DF" w:rsidRPr="001A3DD9" w:rsidRDefault="008C01DF" w:rsidP="008C01DF">
      <w:pPr>
        <w:widowControl w:val="0"/>
        <w:autoSpaceDE w:val="0"/>
        <w:autoSpaceDN w:val="0"/>
        <w:spacing w:before="2" w:after="0" w:line="251" w:lineRule="exact"/>
        <w:rPr>
          <w:rFonts w:ascii="Arial" w:eastAsia="Arial" w:hAnsi="Arial" w:cs="Arial"/>
          <w:sz w:val="20"/>
          <w:szCs w:val="20"/>
        </w:rPr>
      </w:pPr>
      <w:r w:rsidRPr="001A3DD9">
        <w:rPr>
          <w:rFonts w:ascii="Arial" w:eastAsia="Arial" w:hAnsi="Arial" w:cs="Arial"/>
          <w:sz w:val="20"/>
          <w:szCs w:val="20"/>
        </w:rPr>
        <w:t>Ministre des Affaires municipales et de l’Habitation</w:t>
      </w:r>
    </w:p>
    <w:p w14:paraId="7DBECAD8" w14:textId="77777777" w:rsidR="00A113D2" w:rsidRPr="001A3DD9" w:rsidRDefault="008C01DF" w:rsidP="008C01DF">
      <w:pPr>
        <w:widowControl w:val="0"/>
        <w:autoSpaceDE w:val="0"/>
        <w:autoSpaceDN w:val="0"/>
        <w:spacing w:after="0" w:line="242" w:lineRule="auto"/>
        <w:ind w:right="2539"/>
        <w:rPr>
          <w:rFonts w:ascii="Arial" w:eastAsia="Arial" w:hAnsi="Arial" w:cs="Arial"/>
          <w:sz w:val="20"/>
          <w:szCs w:val="20"/>
        </w:rPr>
      </w:pPr>
      <w:r w:rsidRPr="001A3DD9">
        <w:rPr>
          <w:rFonts w:ascii="Arial" w:eastAsia="Arial" w:hAnsi="Arial" w:cs="Arial"/>
          <w:sz w:val="20"/>
          <w:szCs w:val="20"/>
        </w:rPr>
        <w:t xml:space="preserve">Ministre responsable de </w:t>
      </w:r>
      <w:r w:rsidR="00AC2DE0" w:rsidRPr="001A3DD9">
        <w:rPr>
          <w:rFonts w:ascii="Arial" w:eastAsia="Arial" w:hAnsi="Arial" w:cs="Arial"/>
          <w:sz w:val="20"/>
          <w:szCs w:val="20"/>
        </w:rPr>
        <w:t>la région du Saguenay–Lac-Saint-</w:t>
      </w:r>
      <w:r w:rsidRPr="001A3DD9">
        <w:rPr>
          <w:rFonts w:ascii="Arial" w:eastAsia="Arial" w:hAnsi="Arial" w:cs="Arial"/>
          <w:sz w:val="20"/>
          <w:szCs w:val="20"/>
        </w:rPr>
        <w:t>Jean</w:t>
      </w:r>
      <w:r w:rsidR="00AC2DE0" w:rsidRPr="001A3DD9">
        <w:rPr>
          <w:rFonts w:ascii="Arial" w:eastAsia="Arial" w:hAnsi="Arial" w:cs="Arial"/>
          <w:sz w:val="20"/>
          <w:szCs w:val="20"/>
        </w:rPr>
        <w:t>,</w:t>
      </w:r>
      <w:r w:rsidRPr="001A3DD9">
        <w:rPr>
          <w:rFonts w:ascii="Arial" w:eastAsia="Arial" w:hAnsi="Arial" w:cs="Arial"/>
          <w:sz w:val="20"/>
          <w:szCs w:val="20"/>
        </w:rPr>
        <w:t xml:space="preserve"> </w:t>
      </w:r>
    </w:p>
    <w:p w14:paraId="1D7E0F3D" w14:textId="1B78BE6D" w:rsidR="008C01DF" w:rsidRPr="001A3DD9" w:rsidRDefault="008C01DF" w:rsidP="008C01DF">
      <w:pPr>
        <w:widowControl w:val="0"/>
        <w:autoSpaceDE w:val="0"/>
        <w:autoSpaceDN w:val="0"/>
        <w:spacing w:after="0" w:line="242" w:lineRule="auto"/>
        <w:ind w:right="2539"/>
        <w:rPr>
          <w:rFonts w:ascii="Arial" w:eastAsia="Arial" w:hAnsi="Arial" w:cs="Arial"/>
          <w:sz w:val="20"/>
          <w:szCs w:val="20"/>
        </w:rPr>
      </w:pPr>
      <w:r w:rsidRPr="001A3DD9">
        <w:rPr>
          <w:rFonts w:ascii="Arial" w:eastAsia="Arial" w:hAnsi="Arial" w:cs="Arial"/>
          <w:sz w:val="20"/>
          <w:szCs w:val="20"/>
        </w:rPr>
        <w:t>Édifice Jean-Baptiste-De La Salle</w:t>
      </w:r>
    </w:p>
    <w:p w14:paraId="022E1C1D" w14:textId="77777777" w:rsidR="00A113D2" w:rsidRPr="001A3DD9" w:rsidRDefault="008C01DF" w:rsidP="008C01DF">
      <w:pPr>
        <w:widowControl w:val="0"/>
        <w:autoSpaceDE w:val="0"/>
        <w:autoSpaceDN w:val="0"/>
        <w:spacing w:after="0" w:line="237" w:lineRule="auto"/>
        <w:ind w:right="2539"/>
        <w:rPr>
          <w:rFonts w:ascii="Arial" w:eastAsia="Arial" w:hAnsi="Arial" w:cs="Arial"/>
          <w:sz w:val="20"/>
          <w:szCs w:val="20"/>
        </w:rPr>
      </w:pPr>
      <w:r w:rsidRPr="001A3DD9">
        <w:rPr>
          <w:rFonts w:ascii="Arial" w:eastAsia="Arial" w:hAnsi="Arial" w:cs="Arial"/>
          <w:sz w:val="20"/>
          <w:szCs w:val="20"/>
        </w:rPr>
        <w:t>10, rue Pierre-Olivier-Chauveau, Aile Chauveau, 4e étage Québec (Québec)</w:t>
      </w:r>
    </w:p>
    <w:p w14:paraId="081B5A14" w14:textId="7CFA9C62" w:rsidR="008C01DF" w:rsidRPr="001A3DD9" w:rsidRDefault="008C01DF" w:rsidP="008C01DF">
      <w:pPr>
        <w:widowControl w:val="0"/>
        <w:autoSpaceDE w:val="0"/>
        <w:autoSpaceDN w:val="0"/>
        <w:spacing w:after="0" w:line="237" w:lineRule="auto"/>
        <w:ind w:right="2539"/>
        <w:rPr>
          <w:rFonts w:ascii="Arial" w:eastAsia="Arial" w:hAnsi="Arial" w:cs="Arial"/>
          <w:sz w:val="20"/>
          <w:szCs w:val="20"/>
          <w:lang w:val="da-DK"/>
        </w:rPr>
      </w:pPr>
      <w:r w:rsidRPr="001A3DD9">
        <w:rPr>
          <w:rFonts w:ascii="Arial" w:eastAsia="Arial" w:hAnsi="Arial" w:cs="Arial"/>
          <w:sz w:val="20"/>
          <w:szCs w:val="20"/>
          <w:lang w:val="da-DK"/>
        </w:rPr>
        <w:t>G1R 4J3</w:t>
      </w:r>
    </w:p>
    <w:p w14:paraId="1C5B5D40" w14:textId="77777777" w:rsidR="008C01DF" w:rsidRPr="001A3DD9" w:rsidRDefault="00C72818" w:rsidP="008C01DF">
      <w:pPr>
        <w:widowControl w:val="0"/>
        <w:autoSpaceDE w:val="0"/>
        <w:autoSpaceDN w:val="0"/>
        <w:spacing w:before="2" w:after="0" w:line="240" w:lineRule="auto"/>
        <w:rPr>
          <w:rFonts w:ascii="Arial" w:eastAsia="Arial" w:hAnsi="Arial" w:cs="Arial"/>
          <w:sz w:val="20"/>
          <w:szCs w:val="20"/>
          <w:lang w:val="da-DK"/>
        </w:rPr>
      </w:pPr>
      <w:hyperlink r:id="rId7">
        <w:r w:rsidR="008C01DF" w:rsidRPr="001A3DD9">
          <w:rPr>
            <w:rFonts w:ascii="Arial" w:eastAsia="Arial" w:hAnsi="Arial" w:cs="Arial"/>
            <w:color w:val="0562C1"/>
            <w:sz w:val="20"/>
            <w:szCs w:val="20"/>
            <w:u w:val="single" w:color="000000"/>
            <w:lang w:val="da-DK"/>
          </w:rPr>
          <w:t>ministre@mamh.gouv.qc.ca</w:t>
        </w:r>
      </w:hyperlink>
    </w:p>
    <w:p w14:paraId="5F378EFC" w14:textId="77777777" w:rsidR="00750FE3" w:rsidRPr="001A3DD9" w:rsidRDefault="00750FE3" w:rsidP="00750FE3">
      <w:pPr>
        <w:widowControl w:val="0"/>
        <w:autoSpaceDE w:val="0"/>
        <w:autoSpaceDN w:val="0"/>
        <w:spacing w:before="6" w:after="0" w:line="240" w:lineRule="auto"/>
        <w:rPr>
          <w:rFonts w:ascii="Arial" w:eastAsia="Arial" w:hAnsi="Arial" w:cs="Arial"/>
          <w:b/>
          <w:sz w:val="20"/>
          <w:szCs w:val="20"/>
          <w:lang w:val="da-DK"/>
        </w:rPr>
      </w:pPr>
    </w:p>
    <w:p w14:paraId="71754F1B" w14:textId="77777777" w:rsidR="00F82BB1" w:rsidRPr="001A3DD9" w:rsidRDefault="00F82BB1" w:rsidP="00750FE3">
      <w:pPr>
        <w:widowControl w:val="0"/>
        <w:autoSpaceDE w:val="0"/>
        <w:autoSpaceDN w:val="0"/>
        <w:spacing w:before="6" w:after="0" w:line="240" w:lineRule="auto"/>
        <w:rPr>
          <w:rFonts w:ascii="Arial" w:eastAsia="Arial" w:hAnsi="Arial" w:cs="Arial"/>
          <w:b/>
          <w:sz w:val="20"/>
          <w:szCs w:val="20"/>
          <w:lang w:val="da-DK"/>
        </w:rPr>
      </w:pPr>
    </w:p>
    <w:p w14:paraId="60AC9BE6" w14:textId="77777777" w:rsidR="00A15602" w:rsidRPr="00A15602" w:rsidRDefault="00A15602" w:rsidP="00A15602">
      <w:pPr>
        <w:widowControl w:val="0"/>
        <w:autoSpaceDE w:val="0"/>
        <w:autoSpaceDN w:val="0"/>
        <w:spacing w:before="6" w:after="0" w:line="240" w:lineRule="auto"/>
        <w:rPr>
          <w:rFonts w:ascii="Arial" w:eastAsia="Arial" w:hAnsi="Arial" w:cs="Arial"/>
          <w:bCs/>
          <w:sz w:val="20"/>
          <w:szCs w:val="20"/>
        </w:rPr>
      </w:pPr>
      <w:r w:rsidRPr="00A15602">
        <w:rPr>
          <w:rFonts w:ascii="Arial" w:eastAsia="Arial" w:hAnsi="Arial" w:cs="Arial"/>
          <w:bCs/>
          <w:sz w:val="20"/>
          <w:szCs w:val="20"/>
        </w:rPr>
        <w:t>Madame Andrée Laforest</w:t>
      </w:r>
    </w:p>
    <w:p w14:paraId="58E5A7CF"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rPr>
      </w:pPr>
      <w:r w:rsidRPr="00A15602">
        <w:rPr>
          <w:rFonts w:ascii="Arial" w:eastAsia="Arial" w:hAnsi="Arial" w:cs="Arial"/>
          <w:sz w:val="20"/>
          <w:szCs w:val="20"/>
        </w:rPr>
        <w:t>Ministre des Affaires municipales et de l’Habitation</w:t>
      </w:r>
    </w:p>
    <w:p w14:paraId="7D63A78E"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rPr>
      </w:pPr>
      <w:r w:rsidRPr="00A15602">
        <w:rPr>
          <w:rFonts w:ascii="Arial" w:eastAsia="Arial" w:hAnsi="Arial" w:cs="Arial"/>
          <w:sz w:val="20"/>
          <w:szCs w:val="20"/>
        </w:rPr>
        <w:t xml:space="preserve">Ministre responsable de la région du Saguenay–Lac-Saint-Jean, </w:t>
      </w:r>
    </w:p>
    <w:p w14:paraId="73200059"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rPr>
      </w:pPr>
      <w:r w:rsidRPr="00A15602">
        <w:rPr>
          <w:rFonts w:ascii="Arial" w:eastAsia="Arial" w:hAnsi="Arial" w:cs="Arial"/>
          <w:sz w:val="20"/>
          <w:szCs w:val="20"/>
        </w:rPr>
        <w:t>Édifice Jean-Baptiste-De La Salle</w:t>
      </w:r>
    </w:p>
    <w:p w14:paraId="2DBA49A6"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rPr>
      </w:pPr>
      <w:r w:rsidRPr="00A15602">
        <w:rPr>
          <w:rFonts w:ascii="Arial" w:eastAsia="Arial" w:hAnsi="Arial" w:cs="Arial"/>
          <w:sz w:val="20"/>
          <w:szCs w:val="20"/>
        </w:rPr>
        <w:t>10, rue Pierre-Olivier-Chauveau, Aile Chauveau, 4e étage Québec (Québec)</w:t>
      </w:r>
    </w:p>
    <w:p w14:paraId="5EA82DC2"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lang w:val="da-DK"/>
        </w:rPr>
      </w:pPr>
      <w:r w:rsidRPr="00A15602">
        <w:rPr>
          <w:rFonts w:ascii="Arial" w:eastAsia="Arial" w:hAnsi="Arial" w:cs="Arial"/>
          <w:sz w:val="20"/>
          <w:szCs w:val="20"/>
          <w:lang w:val="da-DK"/>
        </w:rPr>
        <w:t>G1R 4J3</w:t>
      </w:r>
    </w:p>
    <w:p w14:paraId="74F05E1D" w14:textId="77777777" w:rsidR="00A15602" w:rsidRPr="00A15602" w:rsidRDefault="00A15602" w:rsidP="00A15602">
      <w:pPr>
        <w:widowControl w:val="0"/>
        <w:autoSpaceDE w:val="0"/>
        <w:autoSpaceDN w:val="0"/>
        <w:spacing w:before="6" w:after="0" w:line="240" w:lineRule="auto"/>
        <w:rPr>
          <w:rFonts w:ascii="Arial" w:eastAsia="Arial" w:hAnsi="Arial" w:cs="Arial"/>
          <w:sz w:val="20"/>
          <w:szCs w:val="20"/>
          <w:lang w:val="da-DK"/>
        </w:rPr>
      </w:pPr>
      <w:hyperlink r:id="rId8">
        <w:r w:rsidRPr="00A15602">
          <w:rPr>
            <w:rStyle w:val="Lienhypertexte"/>
            <w:rFonts w:ascii="Arial" w:eastAsia="Arial" w:hAnsi="Arial" w:cs="Arial"/>
            <w:sz w:val="20"/>
            <w:szCs w:val="20"/>
            <w:lang w:val="da-DK"/>
          </w:rPr>
          <w:t>ministre@mamh.gouv.qc.ca</w:t>
        </w:r>
      </w:hyperlink>
    </w:p>
    <w:p w14:paraId="44577B4A" w14:textId="77777777" w:rsidR="00A15602" w:rsidRPr="00A15602" w:rsidRDefault="00A15602" w:rsidP="00A15602">
      <w:pPr>
        <w:widowControl w:val="0"/>
        <w:autoSpaceDE w:val="0"/>
        <w:autoSpaceDN w:val="0"/>
        <w:spacing w:before="6" w:after="0" w:line="240" w:lineRule="auto"/>
        <w:rPr>
          <w:rFonts w:ascii="Arial" w:eastAsia="Arial" w:hAnsi="Arial" w:cs="Arial"/>
          <w:b/>
          <w:sz w:val="20"/>
          <w:szCs w:val="20"/>
          <w:lang w:val="da-DK"/>
        </w:rPr>
      </w:pPr>
    </w:p>
    <w:p w14:paraId="6B21B05B" w14:textId="77777777" w:rsidR="00A15602" w:rsidRPr="00A15602" w:rsidRDefault="00A15602" w:rsidP="00A15602">
      <w:pPr>
        <w:widowControl w:val="0"/>
        <w:autoSpaceDE w:val="0"/>
        <w:autoSpaceDN w:val="0"/>
        <w:spacing w:before="6" w:after="0" w:line="240" w:lineRule="auto"/>
        <w:rPr>
          <w:rFonts w:ascii="Arial" w:eastAsia="Arial" w:hAnsi="Arial" w:cs="Arial"/>
          <w:b/>
          <w:sz w:val="20"/>
          <w:szCs w:val="20"/>
          <w:lang w:val="da-DK"/>
        </w:rPr>
      </w:pPr>
    </w:p>
    <w:p w14:paraId="0677712C"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Objet : Crise du logement – investissements durables</w:t>
      </w:r>
    </w:p>
    <w:p w14:paraId="2F3D5DDB" w14:textId="77777777" w:rsidR="00A15602" w:rsidRPr="00A15602" w:rsidRDefault="00A15602" w:rsidP="00A15602">
      <w:pPr>
        <w:widowControl w:val="0"/>
        <w:autoSpaceDE w:val="0"/>
        <w:autoSpaceDN w:val="0"/>
        <w:spacing w:before="6" w:after="0" w:line="240" w:lineRule="auto"/>
        <w:jc w:val="both"/>
        <w:rPr>
          <w:rFonts w:ascii="Arial" w:eastAsia="Arial" w:hAnsi="Arial" w:cs="Arial"/>
          <w:b/>
          <w:sz w:val="20"/>
          <w:szCs w:val="20"/>
        </w:rPr>
      </w:pPr>
    </w:p>
    <w:p w14:paraId="60466F3A" w14:textId="77777777" w:rsidR="00A15602" w:rsidRPr="00A15602" w:rsidRDefault="00A15602" w:rsidP="00A15602">
      <w:pPr>
        <w:widowControl w:val="0"/>
        <w:autoSpaceDE w:val="0"/>
        <w:autoSpaceDN w:val="0"/>
        <w:spacing w:before="6" w:after="0" w:line="240" w:lineRule="auto"/>
        <w:jc w:val="both"/>
        <w:rPr>
          <w:rFonts w:ascii="Arial" w:eastAsia="Arial" w:hAnsi="Arial" w:cs="Arial"/>
          <w:b/>
          <w:sz w:val="20"/>
          <w:szCs w:val="20"/>
        </w:rPr>
      </w:pPr>
    </w:p>
    <w:p w14:paraId="0925E7A7"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Madame la Ministre,</w:t>
      </w:r>
    </w:p>
    <w:p w14:paraId="0E34B482" w14:textId="77777777" w:rsidR="00A15602" w:rsidRPr="00A15602" w:rsidRDefault="00A15602" w:rsidP="00A15602">
      <w:pPr>
        <w:widowControl w:val="0"/>
        <w:autoSpaceDE w:val="0"/>
        <w:autoSpaceDN w:val="0"/>
        <w:spacing w:before="6" w:after="0" w:line="240" w:lineRule="auto"/>
        <w:jc w:val="both"/>
        <w:rPr>
          <w:rFonts w:ascii="Arial" w:eastAsia="Arial" w:hAnsi="Arial" w:cs="Arial"/>
          <w:b/>
          <w:sz w:val="20"/>
          <w:szCs w:val="20"/>
        </w:rPr>
      </w:pPr>
    </w:p>
    <w:p w14:paraId="16FD939B"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Tout d’abord, nous tenons à vous transmettre nos félicitations pour la signature de l’entente fédérale-provinciale intervenue après trois ans de discussion qui permettra au Québec de recevoir 1,8 G $. Les acteurs de l’habitation sociale et communautaire, qui sont au cœur des enjeux que vivent les personnes à faible revenu, ont accueilli cette nouvelle avec joie et soulagement.</w:t>
      </w:r>
    </w:p>
    <w:p w14:paraId="19145383"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3BD496E4"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Au Québec, présentement, c’est 305 590 ménages qui ont des besoins de logements adéquats et qui respectent leur capacité de payer. À Montréal, où la crise du logement sévit plus grandement, 23 000 ménages figurent sur la liste d’attente de l’OMHM et, pour la première fois, on peut voir séjourner sur la rue Notre-Dame, un campement de plusieurs dizaines de personnes sans logis.</w:t>
      </w:r>
    </w:p>
    <w:p w14:paraId="65AD7B8C"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4B699814"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Répondre à la crise du logement seulement durant la période du 1</w:t>
      </w:r>
      <w:r w:rsidRPr="00A15602">
        <w:rPr>
          <w:rFonts w:ascii="Arial" w:eastAsia="Arial" w:hAnsi="Arial" w:cs="Arial"/>
          <w:sz w:val="20"/>
          <w:szCs w:val="20"/>
          <w:vertAlign w:val="superscript"/>
        </w:rPr>
        <w:t>e</w:t>
      </w:r>
      <w:r w:rsidRPr="00A15602">
        <w:rPr>
          <w:rFonts w:ascii="Arial" w:eastAsia="Arial" w:hAnsi="Arial" w:cs="Arial"/>
          <w:sz w:val="20"/>
          <w:szCs w:val="20"/>
        </w:rPr>
        <w:t xml:space="preserve"> juillet n’est plus une stratégie. Il faut avoir un plan solide à long terme. La spéculation des immeubles résidentiels à Montréal entraine une forte hausse du coût des loyers. La mesure la plus porteuse est la construction ou l’achat-rénovation de logements sociaux et communautaires. La création de logements locatifs sociaux </w:t>
      </w:r>
      <w:proofErr w:type="gramStart"/>
      <w:r w:rsidRPr="00A15602">
        <w:rPr>
          <w:rFonts w:ascii="Arial" w:eastAsia="Arial" w:hAnsi="Arial" w:cs="Arial"/>
          <w:sz w:val="20"/>
          <w:szCs w:val="20"/>
        </w:rPr>
        <w:t>a</w:t>
      </w:r>
      <w:proofErr w:type="gramEnd"/>
      <w:r w:rsidRPr="00A15602">
        <w:rPr>
          <w:rFonts w:ascii="Arial" w:eastAsia="Arial" w:hAnsi="Arial" w:cs="Arial"/>
          <w:sz w:val="20"/>
          <w:szCs w:val="20"/>
        </w:rPr>
        <w:t xml:space="preserve"> un effet sur les taux d’inoccupation et, par le fait même, sur les prix des logements sur le marché privé. </w:t>
      </w:r>
    </w:p>
    <w:p w14:paraId="2CFC1886"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5E459DAD" w14:textId="5BD00615"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De plus, distribuer des suppléments au loyer (PSL) dans le domaine du logement privé ne peut être une réponse adéquate à long terme. L’expérience d’autres juridictions qui ont privilégié l’octroi de ces subventions démontre que ce type d’aide ne fait que contribuer à la hausse générale des loyers et bénéficie davantage aux propriétaires. Aussi, ces PSL n’obligent pas les propriétaires à procéder à l’entretien des logements malgré cette hausse. C'est pourquoi nous vous demandons d’attribuer tout nouveau PSL dans les unités de logement social et communautaire déjà existants ou à venir. Les logements dits</w:t>
      </w:r>
      <w:r w:rsidR="00C86752" w:rsidRPr="00A15602">
        <w:rPr>
          <w:rFonts w:ascii="Arial" w:eastAsia="Arial" w:hAnsi="Arial" w:cs="Arial"/>
          <w:sz w:val="20"/>
          <w:szCs w:val="20"/>
        </w:rPr>
        <w:t xml:space="preserve"> « </w:t>
      </w:r>
      <w:r w:rsidR="00E75E75" w:rsidRPr="00A15602">
        <w:rPr>
          <w:rFonts w:ascii="Arial" w:eastAsia="Arial" w:hAnsi="Arial" w:cs="Arial"/>
          <w:sz w:val="20"/>
          <w:szCs w:val="20"/>
        </w:rPr>
        <w:t>abordables »</w:t>
      </w:r>
      <w:r w:rsidRPr="00A15602">
        <w:rPr>
          <w:rFonts w:ascii="Arial" w:eastAsia="Arial" w:hAnsi="Arial" w:cs="Arial"/>
          <w:sz w:val="20"/>
          <w:szCs w:val="20"/>
        </w:rPr>
        <w:t xml:space="preserve"> qui ont été construits dans des programmes tel que </w:t>
      </w:r>
      <w:r w:rsidRPr="00A15602">
        <w:rPr>
          <w:rFonts w:ascii="Arial" w:eastAsia="Arial" w:hAnsi="Arial" w:cs="Arial"/>
          <w:i/>
          <w:sz w:val="20"/>
          <w:szCs w:val="20"/>
        </w:rPr>
        <w:t>Logement abordable Québec (LAC)</w:t>
      </w:r>
      <w:r w:rsidRPr="00A15602">
        <w:rPr>
          <w:rFonts w:ascii="Arial" w:eastAsia="Arial" w:hAnsi="Arial" w:cs="Arial"/>
          <w:sz w:val="20"/>
          <w:szCs w:val="20"/>
        </w:rPr>
        <w:t>, ne sont pas non plus une solution puisque ces logements n’avaient d’abordables que le nom et ne pouvaient obtenir de PSL.</w:t>
      </w:r>
    </w:p>
    <w:p w14:paraId="2FBEDD40"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483AAD34"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 xml:space="preserve">Madame la Ministre, les ménages à faible revenu sont parmi ceux qui occupent des emplois très utiles à la société par exemple, les préposés aux bénéficiaires qui ont servi avec générosité durant la pandémie. Ils se doivent d’être logés dans des logements adéquats pour leur famille et à un coût leur permettant d’assumer leurs autres besoins. On parle ici souvent des femmes, des familles monoparentales, des personnes handicapées, des </w:t>
      </w:r>
      <w:r w:rsidRPr="00A15602">
        <w:rPr>
          <w:rFonts w:ascii="Arial" w:eastAsia="Arial" w:hAnsi="Arial" w:cs="Arial"/>
          <w:sz w:val="20"/>
          <w:szCs w:val="20"/>
        </w:rPr>
        <w:lastRenderedPageBreak/>
        <w:t>autochtones ou d’aînés dont le seul revenu est la pension fédérale, des personnes racisées - trop souvent victimes de discrimination de la part des propriétaires - qui se retrouvent avec des logements insalubres, onéreux ou trop petits, situés dans des secteurs éloignés des principales activités de la ville.</w:t>
      </w:r>
    </w:p>
    <w:p w14:paraId="0E136C46"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1A2D7EBE" w14:textId="3E3E3BF9"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 xml:space="preserve">Tout dernièrement, la mairesse de la Ville Montréal vous a interpellée afin de débloquer des sommes pour la construction de nouvelles unités. Montréal travaille sans relâche pour trouver des solutions à la crise du logement. Par exemple, la Ville a mis en </w:t>
      </w:r>
      <w:r w:rsidR="00C86752" w:rsidRPr="00A15602">
        <w:rPr>
          <w:rFonts w:ascii="Arial" w:eastAsia="Arial" w:hAnsi="Arial" w:cs="Arial"/>
          <w:sz w:val="20"/>
          <w:szCs w:val="20"/>
        </w:rPr>
        <w:t>place un</w:t>
      </w:r>
      <w:r w:rsidRPr="00A15602">
        <w:rPr>
          <w:rFonts w:ascii="Arial" w:eastAsia="Arial" w:hAnsi="Arial" w:cs="Arial"/>
          <w:sz w:val="20"/>
          <w:szCs w:val="20"/>
        </w:rPr>
        <w:t xml:space="preserve"> droit de préemption leur donnant maintenant la possibilité d’acheter des terrains avant qu’ils ne soient vendus au privé pour y construire des condos pour la plupart du temps. Malgré la disponibilité de terrains, il semblerait qu’il n’y ait plus de fonds dans le programme Accès Logis pour la construction de logements sociaux et communautaires.</w:t>
      </w:r>
    </w:p>
    <w:p w14:paraId="5E63F32C"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3B74C902" w14:textId="2DBDB821" w:rsidR="00A15602" w:rsidRPr="00A15602" w:rsidRDefault="00A15602" w:rsidP="00A15602">
      <w:pPr>
        <w:widowControl w:val="0"/>
        <w:autoSpaceDE w:val="0"/>
        <w:autoSpaceDN w:val="0"/>
        <w:spacing w:before="6" w:after="0" w:line="240" w:lineRule="auto"/>
        <w:jc w:val="both"/>
        <w:rPr>
          <w:rFonts w:ascii="Arial" w:eastAsia="Arial" w:hAnsi="Arial" w:cs="Arial"/>
          <w:b/>
          <w:bCs/>
          <w:sz w:val="20"/>
          <w:szCs w:val="20"/>
        </w:rPr>
      </w:pPr>
      <w:r w:rsidRPr="00A15602">
        <w:rPr>
          <w:rFonts w:ascii="Arial" w:eastAsia="Arial" w:hAnsi="Arial" w:cs="Arial"/>
          <w:b/>
          <w:bCs/>
          <w:sz w:val="20"/>
          <w:szCs w:val="20"/>
        </w:rPr>
        <w:t>À son arrivée au pouvoir, le 1</w:t>
      </w:r>
      <w:r w:rsidRPr="00A15602">
        <w:rPr>
          <w:rFonts w:ascii="Arial" w:eastAsia="Arial" w:hAnsi="Arial" w:cs="Arial"/>
          <w:b/>
          <w:bCs/>
          <w:sz w:val="20"/>
          <w:szCs w:val="20"/>
          <w:vertAlign w:val="superscript"/>
        </w:rPr>
        <w:t>e</w:t>
      </w:r>
      <w:r w:rsidRPr="00A15602">
        <w:rPr>
          <w:rFonts w:ascii="Arial" w:eastAsia="Arial" w:hAnsi="Arial" w:cs="Arial"/>
          <w:b/>
          <w:bCs/>
          <w:sz w:val="20"/>
          <w:szCs w:val="20"/>
        </w:rPr>
        <w:t xml:space="preserve"> octobre 2018, le gouvernement de la CAQ a promis la construction de 15 000 unités en cinq ans, des unités qui étaient d’ailleurs déjà programmées par le passé par le précédent gouvernement. En 2018-2019, seulement 835 unités de logement ont été réalisées et </w:t>
      </w:r>
      <w:r w:rsidR="00E75E75">
        <w:rPr>
          <w:rFonts w:ascii="Arial" w:eastAsia="Arial" w:hAnsi="Arial" w:cs="Arial"/>
          <w:b/>
          <w:bCs/>
          <w:sz w:val="20"/>
          <w:szCs w:val="20"/>
        </w:rPr>
        <w:t xml:space="preserve">seulement </w:t>
      </w:r>
      <w:r w:rsidRPr="00A15602">
        <w:rPr>
          <w:rFonts w:ascii="Arial" w:eastAsia="Arial" w:hAnsi="Arial" w:cs="Arial"/>
          <w:b/>
          <w:bCs/>
          <w:sz w:val="20"/>
          <w:szCs w:val="20"/>
        </w:rPr>
        <w:t xml:space="preserve">1 019 en 2019-2020. Deux ans plus tard, nous sommes bien loin encore des 15 000 unités promises. </w:t>
      </w:r>
    </w:p>
    <w:p w14:paraId="0A502C65"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40C3C9ED"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 xml:space="preserve">Compte tenu des besoins, la réalisation des 15 000 unités déjà programmées ne pourra répondre aux besoins des ménages et alléger la crise du logement. C'est pourquoi nous demandons au gouvernement de débloquer </w:t>
      </w:r>
      <w:bookmarkStart w:id="0" w:name="_Hlk52785126"/>
      <w:r w:rsidRPr="00A15602">
        <w:rPr>
          <w:rFonts w:ascii="Arial" w:eastAsia="Arial" w:hAnsi="Arial" w:cs="Arial"/>
          <w:b/>
          <w:sz w:val="20"/>
          <w:szCs w:val="20"/>
        </w:rPr>
        <w:t xml:space="preserve">immédiatement </w:t>
      </w:r>
      <w:r w:rsidRPr="00A15602">
        <w:rPr>
          <w:rFonts w:ascii="Arial" w:eastAsia="Arial" w:hAnsi="Arial" w:cs="Arial"/>
          <w:sz w:val="20"/>
          <w:szCs w:val="20"/>
        </w:rPr>
        <w:t xml:space="preserve">les fonds nécessaires afin que le programme Accès Logis puisse continuer d’opérer et de programmer au minimum </w:t>
      </w:r>
      <w:r w:rsidRPr="00A15602">
        <w:rPr>
          <w:rFonts w:ascii="Arial" w:eastAsia="Arial" w:hAnsi="Arial" w:cs="Arial"/>
          <w:b/>
          <w:sz w:val="20"/>
          <w:szCs w:val="20"/>
        </w:rPr>
        <w:t>10 000 unités additionnelles</w:t>
      </w:r>
      <w:r w:rsidRPr="00A15602">
        <w:rPr>
          <w:rFonts w:ascii="Arial" w:eastAsia="Arial" w:hAnsi="Arial" w:cs="Arial"/>
          <w:sz w:val="20"/>
          <w:szCs w:val="20"/>
        </w:rPr>
        <w:t xml:space="preserve"> en les incluant au cœur du plan de relance économique. </w:t>
      </w:r>
      <w:bookmarkEnd w:id="0"/>
      <w:r w:rsidRPr="00A15602">
        <w:rPr>
          <w:rFonts w:ascii="Arial" w:eastAsia="Arial" w:hAnsi="Arial" w:cs="Arial"/>
          <w:sz w:val="20"/>
          <w:szCs w:val="20"/>
        </w:rPr>
        <w:t>La relance de l’économie québécoise doit aussi passer par la construction de logements sociaux et communautaires. C’est un chantier qui serait générateur d’emplois, de richesses, de bien-être et une garantie supplémentaire que le Québec et sa population seront mieux préparés pour affronter les effets de la crise actuelle et celles à venir.</w:t>
      </w:r>
    </w:p>
    <w:p w14:paraId="32265B85"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0491CFAB"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Le confinement à la maison et les temps inédits que traversent toujours les Québécois et le monde, rappellent plus que jamais que d’avoir un logement décent est trop souvent tenu pour acquis.</w:t>
      </w:r>
    </w:p>
    <w:p w14:paraId="68D87822"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p>
    <w:p w14:paraId="5385A637" w14:textId="77777777" w:rsidR="00A15602" w:rsidRPr="00A15602" w:rsidRDefault="00A15602" w:rsidP="00A15602">
      <w:pPr>
        <w:widowControl w:val="0"/>
        <w:autoSpaceDE w:val="0"/>
        <w:autoSpaceDN w:val="0"/>
        <w:spacing w:before="6" w:after="0" w:line="240" w:lineRule="auto"/>
        <w:jc w:val="both"/>
        <w:rPr>
          <w:rFonts w:ascii="Arial" w:eastAsia="Arial" w:hAnsi="Arial" w:cs="Arial"/>
          <w:sz w:val="20"/>
          <w:szCs w:val="20"/>
        </w:rPr>
      </w:pPr>
      <w:r w:rsidRPr="00A15602">
        <w:rPr>
          <w:rFonts w:ascii="Arial" w:eastAsia="Arial" w:hAnsi="Arial" w:cs="Arial"/>
          <w:sz w:val="20"/>
          <w:szCs w:val="20"/>
        </w:rPr>
        <w:t>En espérant que vous répondrez rapidement aux besoins des ménages, veuillez recevoir, madame la Ministre, l’expression de nos meilleurs sentiments.</w:t>
      </w:r>
    </w:p>
    <w:p w14:paraId="152BEF81" w14:textId="67AC24B9" w:rsidR="0018225C" w:rsidRPr="001A3DD9" w:rsidRDefault="0018225C" w:rsidP="008C01DF">
      <w:pPr>
        <w:widowControl w:val="0"/>
        <w:autoSpaceDE w:val="0"/>
        <w:autoSpaceDN w:val="0"/>
        <w:spacing w:before="6" w:after="0" w:line="240" w:lineRule="auto"/>
        <w:rPr>
          <w:rFonts w:ascii="Arial" w:eastAsia="Arial" w:hAnsi="Arial" w:cs="Arial"/>
          <w:sz w:val="20"/>
          <w:szCs w:val="20"/>
        </w:rPr>
      </w:pPr>
    </w:p>
    <w:p w14:paraId="5209CD7C" w14:textId="77777777" w:rsidR="001B158E" w:rsidRPr="001A3DD9" w:rsidRDefault="001B158E" w:rsidP="008C01DF">
      <w:pPr>
        <w:widowControl w:val="0"/>
        <w:autoSpaceDE w:val="0"/>
        <w:autoSpaceDN w:val="0"/>
        <w:spacing w:before="6" w:after="0" w:line="240" w:lineRule="auto"/>
        <w:rPr>
          <w:rFonts w:ascii="Arial" w:eastAsia="Arial" w:hAnsi="Arial" w:cs="Arial"/>
          <w:sz w:val="20"/>
          <w:szCs w:val="20"/>
        </w:rPr>
      </w:pPr>
    </w:p>
    <w:p w14:paraId="5D1CE6B0" w14:textId="77777777" w:rsidR="001B158E" w:rsidRPr="001A3DD9" w:rsidRDefault="001B158E" w:rsidP="008C01DF">
      <w:pPr>
        <w:widowControl w:val="0"/>
        <w:autoSpaceDE w:val="0"/>
        <w:autoSpaceDN w:val="0"/>
        <w:spacing w:before="6" w:after="0" w:line="240" w:lineRule="auto"/>
        <w:rPr>
          <w:rFonts w:ascii="Arial" w:eastAsia="Arial" w:hAnsi="Arial" w:cs="Arial"/>
          <w:sz w:val="20"/>
          <w:szCs w:val="20"/>
        </w:rPr>
      </w:pPr>
    </w:p>
    <w:p w14:paraId="72A80B56"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highlight w:val="lightGray"/>
        </w:rPr>
      </w:pPr>
      <w:r w:rsidRPr="001A3DD9">
        <w:rPr>
          <w:rFonts w:ascii="Arial" w:eastAsia="Arial" w:hAnsi="Arial" w:cs="Arial"/>
          <w:sz w:val="20"/>
          <w:szCs w:val="20"/>
          <w:highlight w:val="lightGray"/>
        </w:rPr>
        <w:t>Signature</w:t>
      </w:r>
    </w:p>
    <w:p w14:paraId="33C7E43E"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highlight w:val="lightGray"/>
        </w:rPr>
      </w:pPr>
      <w:r w:rsidRPr="001A3DD9">
        <w:rPr>
          <w:rFonts w:ascii="Arial" w:eastAsia="Arial" w:hAnsi="Arial" w:cs="Arial"/>
          <w:sz w:val="20"/>
          <w:szCs w:val="20"/>
          <w:highlight w:val="lightGray"/>
        </w:rPr>
        <w:t>Nom de la personne signataire</w:t>
      </w:r>
    </w:p>
    <w:p w14:paraId="168BFE0F"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highlight w:val="lightGray"/>
        </w:rPr>
        <w:t>Nom de l’organisme</w:t>
      </w:r>
    </w:p>
    <w:p w14:paraId="139E4FA2"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p>
    <w:p w14:paraId="3B61A696"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proofErr w:type="spellStart"/>
      <w:r w:rsidRPr="001A3DD9">
        <w:rPr>
          <w:rFonts w:ascii="Arial" w:eastAsia="Arial" w:hAnsi="Arial" w:cs="Arial"/>
          <w:sz w:val="20"/>
          <w:szCs w:val="20"/>
        </w:rPr>
        <w:t>c.c</w:t>
      </w:r>
      <w:proofErr w:type="spellEnd"/>
      <w:r w:rsidRPr="001A3DD9">
        <w:rPr>
          <w:rFonts w:ascii="Arial" w:eastAsia="Arial" w:hAnsi="Arial" w:cs="Arial"/>
          <w:sz w:val="20"/>
          <w:szCs w:val="20"/>
        </w:rPr>
        <w:t>.</w:t>
      </w:r>
    </w:p>
    <w:p w14:paraId="2C408CD4"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p>
    <w:p w14:paraId="43676DAB"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 xml:space="preserve">Madame Sonia </w:t>
      </w:r>
      <w:proofErr w:type="spellStart"/>
      <w:r w:rsidRPr="001A3DD9">
        <w:rPr>
          <w:rFonts w:ascii="Arial" w:eastAsia="Arial" w:hAnsi="Arial" w:cs="Arial"/>
          <w:sz w:val="20"/>
          <w:szCs w:val="20"/>
        </w:rPr>
        <w:t>LeBel</w:t>
      </w:r>
      <w:proofErr w:type="spellEnd"/>
    </w:p>
    <w:p w14:paraId="71E70BFD"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Présidente du Conseil du trésor</w:t>
      </w:r>
    </w:p>
    <w:p w14:paraId="47C3E511"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875, Grande Allée Est, 4e étage, secteur 100</w:t>
      </w:r>
    </w:p>
    <w:p w14:paraId="41379644"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Québec (</w:t>
      </w:r>
      <w:proofErr w:type="gramStart"/>
      <w:r w:rsidRPr="001A3DD9">
        <w:rPr>
          <w:rFonts w:ascii="Arial" w:eastAsia="Arial" w:hAnsi="Arial" w:cs="Arial"/>
          <w:sz w:val="20"/>
          <w:szCs w:val="20"/>
        </w:rPr>
        <w:t>Québec)  G</w:t>
      </w:r>
      <w:proofErr w:type="gramEnd"/>
      <w:r w:rsidRPr="001A3DD9">
        <w:rPr>
          <w:rFonts w:ascii="Arial" w:eastAsia="Arial" w:hAnsi="Arial" w:cs="Arial"/>
          <w:sz w:val="20"/>
          <w:szCs w:val="20"/>
        </w:rPr>
        <w:t>1R 5R8</w:t>
      </w:r>
    </w:p>
    <w:p w14:paraId="0C8C876C" w14:textId="77777777" w:rsidR="001A3DD9" w:rsidRPr="001A3DD9" w:rsidRDefault="00C72818" w:rsidP="001A3DD9">
      <w:pPr>
        <w:widowControl w:val="0"/>
        <w:autoSpaceDE w:val="0"/>
        <w:autoSpaceDN w:val="0"/>
        <w:spacing w:after="0" w:line="240" w:lineRule="auto"/>
        <w:jc w:val="both"/>
        <w:rPr>
          <w:rFonts w:ascii="Arial" w:eastAsia="Arial" w:hAnsi="Arial" w:cs="Arial"/>
          <w:sz w:val="20"/>
          <w:szCs w:val="20"/>
        </w:rPr>
      </w:pPr>
      <w:hyperlink r:id="rId9" w:history="1">
        <w:r w:rsidR="001A3DD9" w:rsidRPr="001A3DD9">
          <w:rPr>
            <w:rStyle w:val="Lienhypertexte"/>
            <w:rFonts w:ascii="Arial" w:eastAsia="Arial" w:hAnsi="Arial" w:cs="Arial"/>
            <w:sz w:val="20"/>
            <w:szCs w:val="20"/>
          </w:rPr>
          <w:t>cabinet@sct.gouv.qc.ca</w:t>
        </w:r>
      </w:hyperlink>
    </w:p>
    <w:p w14:paraId="0633F01D"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p>
    <w:p w14:paraId="118F2CA7"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 xml:space="preserve">Monsieur </w:t>
      </w:r>
      <w:proofErr w:type="spellStart"/>
      <w:r w:rsidRPr="001A3DD9">
        <w:rPr>
          <w:rFonts w:ascii="Arial" w:eastAsia="Arial" w:hAnsi="Arial" w:cs="Arial"/>
          <w:sz w:val="20"/>
          <w:szCs w:val="20"/>
        </w:rPr>
        <w:t>Eric</w:t>
      </w:r>
      <w:proofErr w:type="spellEnd"/>
      <w:r w:rsidRPr="001A3DD9">
        <w:rPr>
          <w:rFonts w:ascii="Arial" w:eastAsia="Arial" w:hAnsi="Arial" w:cs="Arial"/>
          <w:sz w:val="20"/>
          <w:szCs w:val="20"/>
        </w:rPr>
        <w:t xml:space="preserve"> Girard</w:t>
      </w:r>
    </w:p>
    <w:p w14:paraId="3CB0CB46"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Ministre des Finances</w:t>
      </w:r>
    </w:p>
    <w:p w14:paraId="657316A4"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12, rue Saint-Louis, 1</w:t>
      </w:r>
      <w:r w:rsidRPr="001A3DD9">
        <w:rPr>
          <w:rFonts w:ascii="Arial" w:eastAsia="Arial" w:hAnsi="Arial" w:cs="Arial"/>
          <w:sz w:val="20"/>
          <w:szCs w:val="20"/>
          <w:vertAlign w:val="superscript"/>
        </w:rPr>
        <w:t>er</w:t>
      </w:r>
      <w:r w:rsidRPr="001A3DD9">
        <w:rPr>
          <w:rFonts w:ascii="Arial" w:eastAsia="Arial" w:hAnsi="Arial" w:cs="Arial"/>
          <w:sz w:val="20"/>
          <w:szCs w:val="20"/>
        </w:rPr>
        <w:t xml:space="preserve"> étage</w:t>
      </w:r>
    </w:p>
    <w:p w14:paraId="0B388618" w14:textId="77777777" w:rsidR="001A3DD9" w:rsidRPr="001A3DD9" w:rsidRDefault="001A3DD9" w:rsidP="001A3DD9">
      <w:pPr>
        <w:widowControl w:val="0"/>
        <w:autoSpaceDE w:val="0"/>
        <w:autoSpaceDN w:val="0"/>
        <w:spacing w:after="0" w:line="240" w:lineRule="auto"/>
        <w:jc w:val="both"/>
        <w:rPr>
          <w:rFonts w:ascii="Arial" w:eastAsia="Arial" w:hAnsi="Arial" w:cs="Arial"/>
          <w:sz w:val="20"/>
          <w:szCs w:val="20"/>
        </w:rPr>
      </w:pPr>
      <w:r w:rsidRPr="001A3DD9">
        <w:rPr>
          <w:rFonts w:ascii="Arial" w:eastAsia="Arial" w:hAnsi="Arial" w:cs="Arial"/>
          <w:sz w:val="20"/>
          <w:szCs w:val="20"/>
        </w:rPr>
        <w:t>Québec (</w:t>
      </w:r>
      <w:proofErr w:type="gramStart"/>
      <w:r w:rsidRPr="001A3DD9">
        <w:rPr>
          <w:rFonts w:ascii="Arial" w:eastAsia="Arial" w:hAnsi="Arial" w:cs="Arial"/>
          <w:sz w:val="20"/>
          <w:szCs w:val="20"/>
        </w:rPr>
        <w:t>Québec)  G</w:t>
      </w:r>
      <w:proofErr w:type="gramEnd"/>
      <w:r w:rsidRPr="001A3DD9">
        <w:rPr>
          <w:rFonts w:ascii="Arial" w:eastAsia="Arial" w:hAnsi="Arial" w:cs="Arial"/>
          <w:sz w:val="20"/>
          <w:szCs w:val="20"/>
        </w:rPr>
        <w:t>1R 5L3</w:t>
      </w:r>
    </w:p>
    <w:p w14:paraId="127D0B82" w14:textId="77777777" w:rsidR="001A3DD9" w:rsidRPr="001A3DD9" w:rsidRDefault="00C72818" w:rsidP="001A3DD9">
      <w:pPr>
        <w:widowControl w:val="0"/>
        <w:autoSpaceDE w:val="0"/>
        <w:autoSpaceDN w:val="0"/>
        <w:spacing w:after="0" w:line="240" w:lineRule="auto"/>
        <w:jc w:val="both"/>
        <w:rPr>
          <w:rStyle w:val="Lienhypertexte"/>
          <w:rFonts w:ascii="Arial" w:eastAsia="Arial" w:hAnsi="Arial" w:cs="Arial"/>
          <w:sz w:val="20"/>
          <w:szCs w:val="20"/>
        </w:rPr>
      </w:pPr>
      <w:hyperlink r:id="rId10" w:history="1">
        <w:r w:rsidR="001A3DD9" w:rsidRPr="001A3DD9">
          <w:rPr>
            <w:rStyle w:val="Lienhypertexte"/>
            <w:rFonts w:ascii="Arial" w:eastAsia="Arial" w:hAnsi="Arial" w:cs="Arial"/>
            <w:sz w:val="20"/>
            <w:szCs w:val="20"/>
          </w:rPr>
          <w:t>ministre@finances.gouv.qc.ca</w:t>
        </w:r>
      </w:hyperlink>
    </w:p>
    <w:p w14:paraId="622F23F6" w14:textId="1C0789A8" w:rsidR="001A3DD9" w:rsidRDefault="001A3DD9" w:rsidP="001A3DD9">
      <w:pPr>
        <w:widowControl w:val="0"/>
        <w:autoSpaceDE w:val="0"/>
        <w:autoSpaceDN w:val="0"/>
        <w:spacing w:after="0" w:line="240" w:lineRule="auto"/>
        <w:jc w:val="both"/>
        <w:rPr>
          <w:rFonts w:ascii="Arial" w:eastAsia="Arial" w:hAnsi="Arial" w:cs="Arial"/>
          <w:sz w:val="20"/>
          <w:szCs w:val="20"/>
        </w:rPr>
      </w:pPr>
    </w:p>
    <w:p w14:paraId="6838BD7B" w14:textId="77777777" w:rsidR="00F2093A" w:rsidRPr="001A3DD9" w:rsidRDefault="00F2093A" w:rsidP="001A3DD9">
      <w:pPr>
        <w:widowControl w:val="0"/>
        <w:autoSpaceDE w:val="0"/>
        <w:autoSpaceDN w:val="0"/>
        <w:spacing w:after="0" w:line="240" w:lineRule="auto"/>
        <w:jc w:val="both"/>
        <w:rPr>
          <w:rFonts w:ascii="Arial" w:eastAsia="Arial" w:hAnsi="Arial" w:cs="Arial"/>
          <w:sz w:val="20"/>
          <w:szCs w:val="20"/>
        </w:rPr>
      </w:pPr>
    </w:p>
    <w:p w14:paraId="5E266FA4" w14:textId="63CA1483" w:rsidR="00452198" w:rsidRDefault="00452198" w:rsidP="00C83B04">
      <w:pPr>
        <w:spacing w:after="0" w:line="240" w:lineRule="auto"/>
        <w:jc w:val="both"/>
        <w:rPr>
          <w:rFonts w:ascii="Arial" w:hAnsi="Arial" w:cs="Arial"/>
          <w:sz w:val="20"/>
          <w:szCs w:val="20"/>
        </w:rPr>
      </w:pPr>
      <w:r w:rsidRPr="00452198">
        <w:rPr>
          <w:rFonts w:ascii="Arial" w:hAnsi="Arial" w:cs="Arial"/>
          <w:sz w:val="20"/>
          <w:szCs w:val="20"/>
        </w:rPr>
        <w:t>Fédération des OSBL d’habitation de Montréal (FOHM)</w:t>
      </w:r>
    </w:p>
    <w:p w14:paraId="04601506" w14:textId="08D51735" w:rsidR="00452198" w:rsidRPr="001A3DD9" w:rsidRDefault="00C72818" w:rsidP="00C83B04">
      <w:pPr>
        <w:spacing w:after="0" w:line="240" w:lineRule="auto"/>
        <w:jc w:val="both"/>
        <w:rPr>
          <w:rFonts w:ascii="Arial" w:hAnsi="Arial" w:cs="Arial"/>
          <w:sz w:val="20"/>
          <w:szCs w:val="20"/>
        </w:rPr>
      </w:pPr>
      <w:hyperlink r:id="rId11" w:history="1">
        <w:r w:rsidR="00452198" w:rsidRPr="00A25BA9">
          <w:rPr>
            <w:rStyle w:val="Lienhypertexte"/>
            <w:rFonts w:ascii="Arial" w:hAnsi="Arial" w:cs="Arial"/>
            <w:sz w:val="20"/>
            <w:szCs w:val="20"/>
          </w:rPr>
          <w:t>communications@fohm.org</w:t>
        </w:r>
      </w:hyperlink>
      <w:r w:rsidR="00452198">
        <w:rPr>
          <w:rFonts w:ascii="Arial" w:hAnsi="Arial" w:cs="Arial"/>
          <w:sz w:val="20"/>
          <w:szCs w:val="20"/>
        </w:rPr>
        <w:t xml:space="preserve"> </w:t>
      </w:r>
    </w:p>
    <w:sectPr w:rsidR="00452198" w:rsidRPr="001A3DD9" w:rsidSect="001B158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2819" w14:textId="77777777" w:rsidR="004E4846" w:rsidRDefault="004E4846" w:rsidP="00750FE3">
      <w:pPr>
        <w:spacing w:after="0" w:line="240" w:lineRule="auto"/>
      </w:pPr>
      <w:r>
        <w:separator/>
      </w:r>
    </w:p>
  </w:endnote>
  <w:endnote w:type="continuationSeparator" w:id="0">
    <w:p w14:paraId="4A499137" w14:textId="77777777" w:rsidR="004E4846" w:rsidRDefault="004E4846" w:rsidP="0075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01B3" w14:textId="77777777" w:rsidR="005B1903" w:rsidRDefault="005B19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293828"/>
      <w:docPartObj>
        <w:docPartGallery w:val="Page Numbers (Bottom of Page)"/>
        <w:docPartUnique/>
      </w:docPartObj>
    </w:sdtPr>
    <w:sdtEndPr/>
    <w:sdtContent>
      <w:p w14:paraId="4F86E7EA" w14:textId="78FEAC10" w:rsidR="00D66C76" w:rsidRDefault="00D66C76">
        <w:pPr>
          <w:pStyle w:val="Pieddepage"/>
          <w:jc w:val="right"/>
        </w:pPr>
        <w:r>
          <w:fldChar w:fldCharType="begin"/>
        </w:r>
        <w:r>
          <w:instrText>PAGE   \* MERGEFORMAT</w:instrText>
        </w:r>
        <w:r>
          <w:fldChar w:fldCharType="separate"/>
        </w:r>
        <w:r w:rsidR="006E4A94" w:rsidRPr="006E4A94">
          <w:rPr>
            <w:noProof/>
            <w:lang w:val="fr-FR"/>
          </w:rPr>
          <w:t>1</w:t>
        </w:r>
        <w:r>
          <w:fldChar w:fldCharType="end"/>
        </w:r>
      </w:p>
    </w:sdtContent>
  </w:sdt>
  <w:p w14:paraId="65CA0D2C" w14:textId="77777777" w:rsidR="003E712C" w:rsidRDefault="003E71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CA27" w14:textId="77777777" w:rsidR="005B1903" w:rsidRDefault="005B1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7E23" w14:textId="77777777" w:rsidR="004E4846" w:rsidRDefault="004E4846" w:rsidP="00750FE3">
      <w:pPr>
        <w:spacing w:after="0" w:line="240" w:lineRule="auto"/>
      </w:pPr>
      <w:r>
        <w:separator/>
      </w:r>
    </w:p>
  </w:footnote>
  <w:footnote w:type="continuationSeparator" w:id="0">
    <w:p w14:paraId="24E6D411" w14:textId="77777777" w:rsidR="004E4846" w:rsidRDefault="004E4846" w:rsidP="0075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F76A" w14:textId="77777777" w:rsidR="005B1903" w:rsidRDefault="005B19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1BA2" w14:textId="24D48DF8" w:rsidR="00A113D2" w:rsidRDefault="00A113D2">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4EBB" w14:textId="77777777" w:rsidR="005B1903" w:rsidRDefault="005B19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E3"/>
    <w:rsid w:val="00041BF5"/>
    <w:rsid w:val="000748EF"/>
    <w:rsid w:val="000D15F1"/>
    <w:rsid w:val="001062CA"/>
    <w:rsid w:val="001469F9"/>
    <w:rsid w:val="0017781D"/>
    <w:rsid w:val="0018225C"/>
    <w:rsid w:val="001877D5"/>
    <w:rsid w:val="0019784F"/>
    <w:rsid w:val="001A3DD9"/>
    <w:rsid w:val="001B158E"/>
    <w:rsid w:val="00205A36"/>
    <w:rsid w:val="00232FBC"/>
    <w:rsid w:val="00246CD0"/>
    <w:rsid w:val="00284F32"/>
    <w:rsid w:val="0032690D"/>
    <w:rsid w:val="003E712C"/>
    <w:rsid w:val="004348CA"/>
    <w:rsid w:val="00452198"/>
    <w:rsid w:val="00454138"/>
    <w:rsid w:val="004E4846"/>
    <w:rsid w:val="00503FD8"/>
    <w:rsid w:val="005B1903"/>
    <w:rsid w:val="0060387E"/>
    <w:rsid w:val="00603DBE"/>
    <w:rsid w:val="00666803"/>
    <w:rsid w:val="006E4A94"/>
    <w:rsid w:val="0071621D"/>
    <w:rsid w:val="007205D9"/>
    <w:rsid w:val="00722186"/>
    <w:rsid w:val="00750FE3"/>
    <w:rsid w:val="0078769B"/>
    <w:rsid w:val="007901F2"/>
    <w:rsid w:val="00810A6D"/>
    <w:rsid w:val="00811658"/>
    <w:rsid w:val="0086330C"/>
    <w:rsid w:val="00865FC0"/>
    <w:rsid w:val="008674A5"/>
    <w:rsid w:val="008938B6"/>
    <w:rsid w:val="008C01DF"/>
    <w:rsid w:val="009A4318"/>
    <w:rsid w:val="009B1E9A"/>
    <w:rsid w:val="009F2C39"/>
    <w:rsid w:val="009F3E51"/>
    <w:rsid w:val="00A113D2"/>
    <w:rsid w:val="00A15602"/>
    <w:rsid w:val="00A77964"/>
    <w:rsid w:val="00A828F7"/>
    <w:rsid w:val="00AC2DE0"/>
    <w:rsid w:val="00B0691B"/>
    <w:rsid w:val="00B56D5D"/>
    <w:rsid w:val="00B9739D"/>
    <w:rsid w:val="00BA5E83"/>
    <w:rsid w:val="00C07149"/>
    <w:rsid w:val="00C56E25"/>
    <w:rsid w:val="00C6288D"/>
    <w:rsid w:val="00C71920"/>
    <w:rsid w:val="00C72818"/>
    <w:rsid w:val="00C83B04"/>
    <w:rsid w:val="00C86752"/>
    <w:rsid w:val="00CB0B78"/>
    <w:rsid w:val="00CD4C45"/>
    <w:rsid w:val="00D54DBF"/>
    <w:rsid w:val="00D66C76"/>
    <w:rsid w:val="00D66F15"/>
    <w:rsid w:val="00E34CE9"/>
    <w:rsid w:val="00E75E75"/>
    <w:rsid w:val="00F2093A"/>
    <w:rsid w:val="00F70638"/>
    <w:rsid w:val="00F82B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C6B73"/>
  <w15:docId w15:val="{E35DE442-AFE8-4958-A838-2667072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50FE3"/>
    <w:pPr>
      <w:spacing w:after="120"/>
    </w:pPr>
  </w:style>
  <w:style w:type="character" w:customStyle="1" w:styleId="CorpsdetexteCar">
    <w:name w:val="Corps de texte Car"/>
    <w:basedOn w:val="Policepardfaut"/>
    <w:link w:val="Corpsdetexte"/>
    <w:uiPriority w:val="99"/>
    <w:semiHidden/>
    <w:rsid w:val="00750FE3"/>
  </w:style>
  <w:style w:type="paragraph" w:styleId="En-tte">
    <w:name w:val="header"/>
    <w:basedOn w:val="Normal"/>
    <w:link w:val="En-tteCar"/>
    <w:uiPriority w:val="99"/>
    <w:unhideWhenUsed/>
    <w:rsid w:val="00750FE3"/>
    <w:pPr>
      <w:tabs>
        <w:tab w:val="center" w:pos="4320"/>
        <w:tab w:val="right" w:pos="8640"/>
      </w:tabs>
      <w:spacing w:after="0" w:line="240" w:lineRule="auto"/>
    </w:pPr>
  </w:style>
  <w:style w:type="character" w:customStyle="1" w:styleId="En-tteCar">
    <w:name w:val="En-tête Car"/>
    <w:basedOn w:val="Policepardfaut"/>
    <w:link w:val="En-tte"/>
    <w:uiPriority w:val="99"/>
    <w:rsid w:val="00750FE3"/>
  </w:style>
  <w:style w:type="paragraph" w:styleId="Pieddepage">
    <w:name w:val="footer"/>
    <w:basedOn w:val="Normal"/>
    <w:link w:val="PieddepageCar"/>
    <w:uiPriority w:val="99"/>
    <w:unhideWhenUsed/>
    <w:rsid w:val="00750F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0FE3"/>
  </w:style>
  <w:style w:type="character" w:styleId="Lienhypertexte">
    <w:name w:val="Hyperlink"/>
    <w:basedOn w:val="Policepardfaut"/>
    <w:uiPriority w:val="99"/>
    <w:unhideWhenUsed/>
    <w:rsid w:val="00CB0B78"/>
    <w:rPr>
      <w:color w:val="0000FF" w:themeColor="hyperlink"/>
      <w:u w:val="single"/>
    </w:rPr>
  </w:style>
  <w:style w:type="paragraph" w:styleId="Textedebulles">
    <w:name w:val="Balloon Text"/>
    <w:basedOn w:val="Normal"/>
    <w:link w:val="TextedebullesCar"/>
    <w:uiPriority w:val="99"/>
    <w:semiHidden/>
    <w:unhideWhenUsed/>
    <w:rsid w:val="0071621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621D"/>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1621D"/>
    <w:rPr>
      <w:sz w:val="16"/>
      <w:szCs w:val="16"/>
    </w:rPr>
  </w:style>
  <w:style w:type="paragraph" w:styleId="Commentaire">
    <w:name w:val="annotation text"/>
    <w:basedOn w:val="Normal"/>
    <w:link w:val="CommentaireCar"/>
    <w:uiPriority w:val="99"/>
    <w:semiHidden/>
    <w:unhideWhenUsed/>
    <w:rsid w:val="0071621D"/>
    <w:pPr>
      <w:spacing w:line="240" w:lineRule="auto"/>
    </w:pPr>
    <w:rPr>
      <w:sz w:val="20"/>
      <w:szCs w:val="20"/>
    </w:rPr>
  </w:style>
  <w:style w:type="character" w:customStyle="1" w:styleId="CommentaireCar">
    <w:name w:val="Commentaire Car"/>
    <w:basedOn w:val="Policepardfaut"/>
    <w:link w:val="Commentaire"/>
    <w:uiPriority w:val="99"/>
    <w:semiHidden/>
    <w:rsid w:val="0071621D"/>
    <w:rPr>
      <w:sz w:val="20"/>
      <w:szCs w:val="20"/>
    </w:rPr>
  </w:style>
  <w:style w:type="paragraph" w:styleId="Objetducommentaire">
    <w:name w:val="annotation subject"/>
    <w:basedOn w:val="Commentaire"/>
    <w:next w:val="Commentaire"/>
    <w:link w:val="ObjetducommentaireCar"/>
    <w:uiPriority w:val="99"/>
    <w:semiHidden/>
    <w:unhideWhenUsed/>
    <w:rsid w:val="0071621D"/>
    <w:rPr>
      <w:b/>
      <w:bCs/>
    </w:rPr>
  </w:style>
  <w:style w:type="character" w:customStyle="1" w:styleId="ObjetducommentaireCar">
    <w:name w:val="Objet du commentaire Car"/>
    <w:basedOn w:val="CommentaireCar"/>
    <w:link w:val="Objetducommentaire"/>
    <w:uiPriority w:val="99"/>
    <w:semiHidden/>
    <w:rsid w:val="0071621D"/>
    <w:rPr>
      <w:b/>
      <w:bCs/>
      <w:sz w:val="20"/>
      <w:szCs w:val="20"/>
    </w:rPr>
  </w:style>
  <w:style w:type="character" w:styleId="Mentionnonrsolue">
    <w:name w:val="Unresolved Mention"/>
    <w:basedOn w:val="Policepardfaut"/>
    <w:uiPriority w:val="99"/>
    <w:semiHidden/>
    <w:unhideWhenUsed/>
    <w:rsid w:val="0045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57315">
      <w:bodyDiv w:val="1"/>
      <w:marLeft w:val="0"/>
      <w:marRight w:val="0"/>
      <w:marTop w:val="0"/>
      <w:marBottom w:val="0"/>
      <w:divBdr>
        <w:top w:val="none" w:sz="0" w:space="0" w:color="auto"/>
        <w:left w:val="none" w:sz="0" w:space="0" w:color="auto"/>
        <w:bottom w:val="none" w:sz="0" w:space="0" w:color="auto"/>
        <w:right w:val="none" w:sz="0" w:space="0" w:color="auto"/>
      </w:divBdr>
    </w:div>
    <w:div w:id="20067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amh.gouv.q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istre@mamh.gouv.q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unications@foh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nistre@finances.gouv.q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binet@sct.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29BE-A1DA-4E80-B551-E8F05971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myriam olmand</cp:lastModifiedBy>
  <cp:revision>2</cp:revision>
  <dcterms:created xsi:type="dcterms:W3CDTF">2020-10-15T14:32:00Z</dcterms:created>
  <dcterms:modified xsi:type="dcterms:W3CDTF">2020-10-15T14:32:00Z</dcterms:modified>
</cp:coreProperties>
</file>